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A3" w:rsidRDefault="002A19A3">
      <w:pPr>
        <w:jc w:val="center"/>
        <w:rPr>
          <w:color w:val="1F497D" w:themeColor="text2"/>
          <w:sz w:val="28"/>
          <w:szCs w:val="28"/>
        </w:rPr>
      </w:pPr>
    </w:p>
    <w:p w:rsidR="00893770" w:rsidRDefault="00893770">
      <w:pPr>
        <w:jc w:val="center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lNFORMAClJA ZA STUDENTE</w:t>
      </w:r>
    </w:p>
    <w:p w:rsidR="002A19A3" w:rsidRDefault="00893770" w:rsidP="00893770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PREDMET:Upravljački Informacioni sistemi</w:t>
      </w:r>
      <w:r w:rsidR="001C1D71">
        <w:rPr>
          <w:color w:val="1F497D" w:themeColor="text2"/>
          <w:sz w:val="28"/>
          <w:szCs w:val="28"/>
        </w:rPr>
        <w:t xml:space="preserve"> </w:t>
      </w:r>
      <w:r>
        <w:rPr>
          <w:color w:val="1F497D" w:themeColor="text2"/>
          <w:sz w:val="28"/>
          <w:szCs w:val="28"/>
        </w:rPr>
        <w:t xml:space="preserve">(za studente iz </w:t>
      </w:r>
      <w:r w:rsidR="00AE02D5">
        <w:rPr>
          <w:color w:val="1F497D" w:themeColor="text2"/>
          <w:sz w:val="28"/>
          <w:szCs w:val="28"/>
        </w:rPr>
        <w:t>Bijelog Polja</w:t>
      </w:r>
      <w:r>
        <w:rPr>
          <w:color w:val="1F497D" w:themeColor="text2"/>
          <w:sz w:val="28"/>
          <w:szCs w:val="28"/>
        </w:rPr>
        <w:t>)</w:t>
      </w:r>
    </w:p>
    <w:p w:rsidR="00893770" w:rsidRDefault="00893770">
      <w:pPr>
        <w:rPr>
          <w:b/>
          <w:color w:val="FF0000"/>
        </w:rPr>
      </w:pPr>
    </w:p>
    <w:p w:rsidR="002A19A3" w:rsidRDefault="001C1D71">
      <w:pPr>
        <w:rPr>
          <w:b/>
          <w:color w:val="FF0000"/>
        </w:rPr>
      </w:pPr>
      <w:r>
        <w:rPr>
          <w:b/>
          <w:color w:val="FF0000"/>
        </w:rPr>
        <w:t>1. Materijal za spremanje teorijskog dela ispita:</w:t>
      </w:r>
    </w:p>
    <w:p w:rsidR="002A19A3" w:rsidRDefault="001C1D71">
      <w:pPr>
        <w:rPr>
          <w:b/>
          <w:u w:val="single"/>
        </w:rPr>
      </w:pPr>
      <w:r>
        <w:rPr>
          <w:b/>
          <w:bCs/>
          <w:u w:val="single"/>
        </w:rPr>
        <w:t>l test:</w:t>
      </w:r>
    </w:p>
    <w:p w:rsidR="002A19A3" w:rsidRDefault="001C1D7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Materijal za SSA (može se preuzeti u elektronskoj formi kod predmetnog nastavnika, a postoji i u fotokopirnic</w:t>
      </w:r>
      <w:r w:rsidR="00893770">
        <w:rPr>
          <w:b/>
          <w:bCs/>
        </w:rPr>
        <w:t>ama</w:t>
      </w:r>
      <w:r>
        <w:rPr>
          <w:b/>
          <w:bCs/>
        </w:rPr>
        <w:t>)</w:t>
      </w:r>
    </w:p>
    <w:p w:rsidR="002A19A3" w:rsidRDefault="001C1D7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Knjiga lNFORMACONl SlSTEMl U MENADZMENTU, N Balaban,Ž. Ristić, J. Djurković, J. Trninić, poglavlje br.3, poglavlje br.11 (od 282. do 290. strane), poglavlje br.13, poglavlje br.14,  poglavlje br.15 (od 395. do 405. strane).</w:t>
      </w:r>
    </w:p>
    <w:p w:rsidR="002A19A3" w:rsidRDefault="001C1D71">
      <w:pPr>
        <w:rPr>
          <w:b/>
          <w:u w:val="single"/>
        </w:rPr>
      </w:pPr>
      <w:r>
        <w:rPr>
          <w:b/>
          <w:bCs/>
          <w:u w:val="single"/>
        </w:rPr>
        <w:t>Zavrsni:</w:t>
      </w:r>
    </w:p>
    <w:p w:rsidR="002A19A3" w:rsidRDefault="001C1D7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Materijal za UML (može se preuzeti u elektronskoj formi kod predmetnog nastavnika, a postoji i u fotokopirnic</w:t>
      </w:r>
      <w:r w:rsidR="003E2A52">
        <w:rPr>
          <w:b/>
          <w:bCs/>
        </w:rPr>
        <w:t>ama</w:t>
      </w:r>
      <w:r>
        <w:rPr>
          <w:b/>
          <w:bCs/>
        </w:rPr>
        <w:t>)</w:t>
      </w:r>
    </w:p>
    <w:p w:rsidR="002A19A3" w:rsidRDefault="001C1D7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Knjiga lNFORMACONl SlSTEMl U MENADZMENTU, N Balaban,Ž. Ristić, J. Djurković, J. Trninić, poglavlje br.11 (od 290. do 310. strane),</w:t>
      </w:r>
    </w:p>
    <w:p w:rsidR="002A19A3" w:rsidRDefault="002A19A3">
      <w:pPr>
        <w:rPr>
          <w:b/>
          <w:color w:val="FF0000"/>
        </w:rPr>
      </w:pPr>
    </w:p>
    <w:p w:rsidR="002A19A3" w:rsidRDefault="001C1D71">
      <w:pPr>
        <w:rPr>
          <w:b/>
          <w:color w:val="FF0000"/>
        </w:rPr>
      </w:pPr>
      <w:r>
        <w:rPr>
          <w:b/>
          <w:color w:val="FF0000"/>
        </w:rPr>
        <w:t xml:space="preserve">2. </w:t>
      </w:r>
      <w:r w:rsidR="00893770">
        <w:rPr>
          <w:b/>
          <w:color w:val="FF0000"/>
        </w:rPr>
        <w:t xml:space="preserve">Predlog termina za polaganje </w:t>
      </w:r>
      <w:r>
        <w:rPr>
          <w:b/>
          <w:color w:val="FF0000"/>
        </w:rPr>
        <w:t>kolokvijuma</w:t>
      </w:r>
      <w:r w:rsidR="00893770">
        <w:rPr>
          <w:b/>
          <w:color w:val="FF0000"/>
        </w:rPr>
        <w:t>:</w:t>
      </w:r>
    </w:p>
    <w:p w:rsidR="002C4294" w:rsidRDefault="002C4294">
      <w:r>
        <w:t>Prvi teorijski kolokvijum: 22.11.2021.</w:t>
      </w:r>
      <w:r>
        <w:br/>
      </w:r>
      <w:r>
        <w:br/>
        <w:t>Popravni prvog teorijskog kolokvijume: 6.12. 2021.</w:t>
      </w:r>
      <w:r>
        <w:br/>
      </w:r>
      <w:r>
        <w:br/>
        <w:t>Praktični: 30.11.2021.</w:t>
      </w:r>
      <w:r>
        <w:br/>
      </w:r>
      <w:r>
        <w:br/>
        <w:t xml:space="preserve">Popravni praktičnog: 14.12.2021. </w:t>
      </w:r>
    </w:p>
    <w:p w:rsidR="002A19A3" w:rsidRDefault="001C1D71">
      <w:pPr>
        <w:rPr>
          <w:color w:val="FF0000"/>
        </w:rPr>
      </w:pPr>
      <w:r>
        <w:rPr>
          <w:b/>
          <w:bCs/>
          <w:color w:val="FF0000"/>
        </w:rPr>
        <w:t>3. Bodovanje</w:t>
      </w:r>
      <w:bookmarkStart w:id="0" w:name="_GoBack"/>
      <w:bookmarkEnd w:id="0"/>
    </w:p>
    <w:p w:rsidR="002A19A3" w:rsidRDefault="001C1D71">
      <w:pPr>
        <w:numPr>
          <w:ilvl w:val="0"/>
          <w:numId w:val="1"/>
        </w:numPr>
      </w:pPr>
      <w:r>
        <w:t>Kolokvijum I (teorija)-0 do 3</w:t>
      </w:r>
      <w:r w:rsidR="001C6A7C">
        <w:t>0</w:t>
      </w:r>
      <w:r>
        <w:t>poena</w:t>
      </w:r>
    </w:p>
    <w:p w:rsidR="002A19A3" w:rsidRDefault="001C1D71">
      <w:pPr>
        <w:numPr>
          <w:ilvl w:val="0"/>
          <w:numId w:val="1"/>
        </w:numPr>
      </w:pPr>
      <w:r>
        <w:t>Zav</w:t>
      </w:r>
      <w:r w:rsidR="001C6A7C">
        <w:t>ršni kolokvijum (teorija)-0 do 3</w:t>
      </w:r>
      <w:r>
        <w:t>0 poena</w:t>
      </w:r>
    </w:p>
    <w:p w:rsidR="002A19A3" w:rsidRDefault="001C1D71">
      <w:pPr>
        <w:numPr>
          <w:ilvl w:val="0"/>
          <w:numId w:val="1"/>
        </w:numPr>
      </w:pPr>
      <w:r>
        <w:t xml:space="preserve">Aktivnost na casu- 0 do </w:t>
      </w:r>
      <w:r w:rsidR="001C6A7C">
        <w:t>5</w:t>
      </w:r>
      <w:r>
        <w:t xml:space="preserve"> poena</w:t>
      </w:r>
    </w:p>
    <w:p w:rsidR="002A19A3" w:rsidRDefault="001C1D71">
      <w:pPr>
        <w:numPr>
          <w:ilvl w:val="0"/>
          <w:numId w:val="1"/>
        </w:numPr>
      </w:pPr>
      <w:r>
        <w:t>Test (praktični deo ispita) od 0 do 35 poena</w:t>
      </w:r>
    </w:p>
    <w:tbl>
      <w:tblPr>
        <w:tblW w:w="8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2" w:type="dxa"/>
          <w:left w:w="134" w:type="dxa"/>
          <w:bottom w:w="72" w:type="dxa"/>
          <w:right w:w="144" w:type="dxa"/>
        </w:tblCellMar>
        <w:tblLook w:val="04A0"/>
      </w:tblPr>
      <w:tblGrid>
        <w:gridCol w:w="1739"/>
        <w:gridCol w:w="1278"/>
        <w:gridCol w:w="1278"/>
        <w:gridCol w:w="1278"/>
        <w:gridCol w:w="1278"/>
        <w:gridCol w:w="1278"/>
      </w:tblGrid>
      <w:tr w:rsidR="002A19A3">
        <w:trPr>
          <w:trHeight w:val="90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Ocena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</w:tr>
      <w:tr w:rsidR="002A19A3">
        <w:trPr>
          <w:trHeight w:val="213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Broj poena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90-100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80-90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70-80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60-70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19A3" w:rsidRDefault="001C1D71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50-60</w:t>
            </w:r>
          </w:p>
        </w:tc>
      </w:tr>
    </w:tbl>
    <w:p w:rsidR="002A19A3" w:rsidRDefault="002A19A3" w:rsidP="00893770">
      <w:pPr>
        <w:tabs>
          <w:tab w:val="left" w:pos="3510"/>
        </w:tabs>
      </w:pPr>
    </w:p>
    <w:sectPr w:rsidR="002A19A3" w:rsidSect="002A19A3">
      <w:pgSz w:w="11906" w:h="16838"/>
      <w:pgMar w:top="1417" w:right="1134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B22" w:rsidRDefault="00396B22">
      <w:r>
        <w:separator/>
      </w:r>
    </w:p>
  </w:endnote>
  <w:endnote w:type="continuationSeparator" w:id="1">
    <w:p w:rsidR="00396B22" w:rsidRDefault="00396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B22" w:rsidRDefault="00396B22" w:rsidP="002A19A3">
      <w:pPr>
        <w:spacing w:after="0" w:line="240" w:lineRule="auto"/>
      </w:pPr>
      <w:r>
        <w:separator/>
      </w:r>
    </w:p>
  </w:footnote>
  <w:footnote w:type="continuationSeparator" w:id="1">
    <w:p w:rsidR="00396B22" w:rsidRDefault="00396B22" w:rsidP="002A1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035B0"/>
    <w:multiLevelType w:val="multilevel"/>
    <w:tmpl w:val="FF4CC76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3FA1555B"/>
    <w:multiLevelType w:val="multilevel"/>
    <w:tmpl w:val="78CED5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B263C"/>
    <w:multiLevelType w:val="multilevel"/>
    <w:tmpl w:val="F47A9E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410BF"/>
    <w:multiLevelType w:val="multilevel"/>
    <w:tmpl w:val="4528A2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19A3"/>
    <w:rsid w:val="001C1D71"/>
    <w:rsid w:val="001C6A7C"/>
    <w:rsid w:val="002A19A3"/>
    <w:rsid w:val="002C4294"/>
    <w:rsid w:val="00396B22"/>
    <w:rsid w:val="003E2A52"/>
    <w:rsid w:val="00893770"/>
    <w:rsid w:val="00A90741"/>
    <w:rsid w:val="00AE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01C12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3B28E5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3B28E5"/>
    <w:rPr>
      <w:vertAlign w:val="superscript"/>
    </w:rPr>
  </w:style>
  <w:style w:type="character" w:customStyle="1" w:styleId="EndnoteAnchor">
    <w:name w:val="Endnote Anchor"/>
    <w:rsid w:val="002A19A3"/>
    <w:rPr>
      <w:vertAlign w:val="superscript"/>
    </w:rPr>
  </w:style>
  <w:style w:type="character" w:customStyle="1" w:styleId="ListLabel1">
    <w:name w:val="ListLabel 1"/>
    <w:qFormat/>
    <w:rsid w:val="002A19A3"/>
    <w:rPr>
      <w:rFonts w:eastAsia="Calibri"/>
    </w:rPr>
  </w:style>
  <w:style w:type="character" w:customStyle="1" w:styleId="FootnoteAnchor">
    <w:name w:val="Footnote Anchor"/>
    <w:rsid w:val="002A19A3"/>
    <w:rPr>
      <w:vertAlign w:val="superscript"/>
    </w:rPr>
  </w:style>
  <w:style w:type="character" w:customStyle="1" w:styleId="FootnoteCharacters">
    <w:name w:val="Footnote Characters"/>
    <w:qFormat/>
    <w:rsid w:val="002A19A3"/>
  </w:style>
  <w:style w:type="paragraph" w:customStyle="1" w:styleId="Heading">
    <w:name w:val="Heading"/>
    <w:basedOn w:val="Normal"/>
    <w:next w:val="BodyText"/>
    <w:qFormat/>
    <w:rsid w:val="002A19A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2A19A3"/>
    <w:pPr>
      <w:spacing w:after="140"/>
    </w:pPr>
  </w:style>
  <w:style w:type="paragraph" w:styleId="List">
    <w:name w:val="List"/>
    <w:basedOn w:val="BodyText"/>
    <w:rsid w:val="002A19A3"/>
    <w:rPr>
      <w:rFonts w:cs="Lohit Devanagari"/>
    </w:rPr>
  </w:style>
  <w:style w:type="paragraph" w:styleId="Caption">
    <w:name w:val="caption"/>
    <w:basedOn w:val="Normal"/>
    <w:qFormat/>
    <w:rsid w:val="002A19A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2A19A3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1C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28E5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rsid w:val="002A19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5C77-1D77-4D71-AB94-EAF7775F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>Ekonomski Fakultet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</dc:creator>
  <dc:description/>
  <cp:lastModifiedBy>B</cp:lastModifiedBy>
  <cp:revision>4</cp:revision>
  <dcterms:created xsi:type="dcterms:W3CDTF">2021-09-28T17:08:00Z</dcterms:created>
  <dcterms:modified xsi:type="dcterms:W3CDTF">2021-09-28T17:08:00Z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Ekonomski Fakultet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